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9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399"/>
      <w:bookmarkEnd w:id="1"/>
      <w:r w:rsidRPr="007D67C6">
        <w:rPr>
          <w:rFonts w:ascii="Times New Roman" w:hAnsi="Times New Roman" w:cs="Times New Roman"/>
          <w:sz w:val="24"/>
          <w:szCs w:val="24"/>
        </w:rPr>
        <w:t>ПОРЯДОК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И РАЗМЕРЫ ВОЗМЕЩЕНИЯ РАСХОДОВ, СВЯЗАННЫХ С ОКАЗАНИЕМ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ГРАЖДАНАМ МЕДИЦИНСКОЙ ПОМОЩИ В ЭКСТРЕННОЙ ФОРМЕ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1. Настоящий Порядок определяет условия и сроки возмещения расходов, связанных с оказанием гражданам медицинской помощи в экстренной форме медицинскими организациями государственной системы здравоохранения и медицинскими организациями частной системы здравоохранения, осуществляющими свою деятельность на территории Ставропольского края и участвующими в реализации Территориальной программы государственных гарантий бесплатного оказания гражданам медицинской помощи на территории Ставропольского края на 2016 год, включая территориальную программу обязательного медицинского страхования на 2016 год (далее соответственно - государственные медицинские организации Ставропольского края, частные медицинские организации, Территориальная программа, Территориальная программа ОМС), а также медицинскими организациями, осуществляющими свою деятельность на территории Ставропольского края и не участвующими в реализации Территориальной программы.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2. Возмещение расходов, связанных с оказанием застрахованным по обязательному медицинскому страхованию гражданам медицинской помощи в экстренной форме в рамках Территориальной программы ОМС государственными медицинскими организациями Ставропольского края и частными медицинскими организациями, осуществляется на основании счетов и реестров счетов на оплату медицинской помощи в соответствии с договорами на оказание и оплату медицинской помощи по обязательному медицинскому страхованию, заключаемыми между государственными медицинскими организациями Ставропольского края или частными медицинскими организациями, с одной стороны, страховыми медицинскими организациями или Территориальным фондом обязательного медицинского страхования Ставропольского края с другой стороны, по тарифам, устанавливаемым тарифным соглашением между министерством здравоохранения Ставропольского края (далее - министерство), Территориальным фондом обязательного медицинского страхования Ставропольского края, страховыми медицинскими организациями, медицинскими профессиональными некоммерческими организациями, созданными в соответствии со </w:t>
      </w:r>
      <w:hyperlink r:id="rId4" w:history="1">
        <w:r w:rsidRPr="007D67C6">
          <w:rPr>
            <w:rFonts w:ascii="Times New Roman" w:hAnsi="Times New Roman" w:cs="Times New Roman"/>
            <w:sz w:val="24"/>
            <w:szCs w:val="24"/>
          </w:rPr>
          <w:t>статьей 76</w:t>
        </w:r>
      </w:hyperlink>
      <w:r w:rsidRPr="007D67C6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7D67C6">
        <w:rPr>
          <w:rFonts w:ascii="Times New Roman" w:hAnsi="Times New Roman" w:cs="Times New Roman"/>
          <w:sz w:val="24"/>
          <w:szCs w:val="24"/>
        </w:rPr>
        <w:t>«</w:t>
      </w:r>
      <w:r w:rsidRPr="007D67C6">
        <w:rPr>
          <w:rFonts w:ascii="Times New Roman" w:hAnsi="Times New Roman" w:cs="Times New Roman"/>
          <w:sz w:val="24"/>
          <w:szCs w:val="24"/>
        </w:rPr>
        <w:t>Об основах охраны здоровья граждан в Российской Федерации</w:t>
      </w:r>
      <w:r w:rsidR="007D67C6">
        <w:rPr>
          <w:rFonts w:ascii="Times New Roman" w:hAnsi="Times New Roman" w:cs="Times New Roman"/>
          <w:sz w:val="24"/>
          <w:szCs w:val="24"/>
        </w:rPr>
        <w:t>»</w:t>
      </w:r>
      <w:r w:rsidRPr="007D67C6">
        <w:rPr>
          <w:rFonts w:ascii="Times New Roman" w:hAnsi="Times New Roman" w:cs="Times New Roman"/>
          <w:sz w:val="24"/>
          <w:szCs w:val="24"/>
        </w:rPr>
        <w:t>, и профессиональными союзами медицинских работников или их объединениями (ассоциациями), представители которых включены в состав комиссии по разработке Территориальной программы ОМС.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3. Возмещение расходов, связанных с оказанием не застрахованным по обязательному медицинскому страхованию гражданам медицинской помощи в экстренной форме государственными медицинскими организациями Ставропольского края при заболеваниях и состояниях, включенных в Территориальную программу, осуществляется в соответствии с соглашениями о предоставлении субсидии на финансовое обеспечение выполнения государственного задания на оказание государственных услуг (выполнение работ) (далее соответственно - соглашение, субсидии, государственное задание), заключаемыми между министерством и государственными медицинскими организациями Ставропольского края по форме, утверждаемой министерством.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В соответствии с соглашениями государственные медицинские организации Ставропольского края ежемесячно представляют в министерство реестры на оплату </w:t>
      </w:r>
      <w:r w:rsidRPr="007D67C6">
        <w:rPr>
          <w:rFonts w:ascii="Times New Roman" w:hAnsi="Times New Roman" w:cs="Times New Roman"/>
          <w:sz w:val="24"/>
          <w:szCs w:val="24"/>
        </w:rPr>
        <w:lastRenderedPageBreak/>
        <w:t>расходов по оказанию государственных услуг (выполнению работ), подтверждающие оказание медицинской помощи в экстренной форме (далее - реестр).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Размер возмещения расходов, связанных с оказанием не застрахованным по обязательному медицинскому страхованию гражданам медицинской помощи в экстренной форме, определяется в соответствии с порядками определения расчетно-нормативных затрат на оказание государственных услуг (выполнение работ) и расчетно-нормативных затрат на содержание имущества государственных медицинских организаций Ставропольского края, утверждаемыми министерством по согласованию с министерством финансов Ставропольского края.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Формы соглашения и реестра, сроки и порядок перечисления субсидий из бюджета Ставропольского края на очередной финансовый год и плановый период на выполнение государственного задания по предоставлению медицинской помощи в экстренной форме утверждаются приказом министерства.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409"/>
      <w:bookmarkEnd w:id="2"/>
      <w:r w:rsidRPr="007D67C6">
        <w:rPr>
          <w:rFonts w:ascii="Times New Roman" w:hAnsi="Times New Roman" w:cs="Times New Roman"/>
          <w:sz w:val="24"/>
          <w:szCs w:val="24"/>
        </w:rPr>
        <w:t>4. Возмещение расходов, связанных с оказанием не застрахованным по обязательному медицинскому страхованию гражданам медицинской помощи в экстренной форме частными медицинскими организациями при заболеваниях и состояниях, включенных в Территориальную программу (далее - расходы, связанные с оказанием медицинской помощи частными медицинскими организациями), осуществляется в соответствии с соглашениями о возмещении расходов, связанных с оказанием медицинской помощи частными медицинскими организациями, заключаемыми между частными медицинскими организациями и министерством в случае фактического оказания частными медицинскими организациями медицинской помощи в экстренной форме (далее - соглашение о возмещении расходов) по форме, утверждаемой министерством, и на основании сведений об оказании не застрахованным по обязательному медицинскому страхованию гражданам медицинской помощи в экстренной форме, предоставляемых частными медицинскими организациями в министерство (далее - сведения).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Сведения предоставляются частными медицинскими организациями по форме, утверждаемой министерством, в срок не позднее 30 календарных дней со дня окончания фактического оказания ими медицинской помощи в экстренной форме.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Срок возмещения расходов, связанных с оказанием медицинской помощи частными медицинскими организациями, устанавливается в соглашении о возмещении расходов.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Возмещение расходов, связанных с оказанием медицинской помощи частными медицинскими организациями, осуществляется в размере фактически произведенных ими расходов, указанных в </w:t>
      </w:r>
      <w:hyperlink w:anchor="P2409" w:history="1">
        <w:r w:rsidRPr="007D67C6">
          <w:rPr>
            <w:rFonts w:ascii="Times New Roman" w:hAnsi="Times New Roman" w:cs="Times New Roman"/>
            <w:sz w:val="24"/>
            <w:szCs w:val="24"/>
          </w:rPr>
          <w:t>абзаце первом</w:t>
        </w:r>
      </w:hyperlink>
      <w:r w:rsidRPr="007D67C6">
        <w:rPr>
          <w:rFonts w:ascii="Times New Roman" w:hAnsi="Times New Roman" w:cs="Times New Roman"/>
          <w:sz w:val="24"/>
          <w:szCs w:val="24"/>
        </w:rPr>
        <w:t xml:space="preserve"> настоящего пункта, но не выше установленного министерством размера возмещения расходов, связанных с оказанием не застрахованным по обязательному медицинскому страхованию гражданам медицинской помощи в экстренной форме государственными медицинскими организациями Ставропольского края при заболеваниях и состояниях, включенных в Территориальную программу.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5. Возмещение расходов, связанных с оказанием гражданам, застрахованным и не застрахованным по обязательному медицинскому страхованию, медицинской помощи в экстренной форме медицинскими организациями, осуществляющими свою деятельность на территории Ставропольского края и не участвующими в реализации Территориальной программы, осуществляется в порядке, установленном </w:t>
      </w:r>
      <w:hyperlink w:anchor="P2409" w:history="1">
        <w:r w:rsidRPr="007D67C6">
          <w:rPr>
            <w:rFonts w:ascii="Times New Roman" w:hAnsi="Times New Roman" w:cs="Times New Roman"/>
            <w:sz w:val="24"/>
            <w:szCs w:val="24"/>
          </w:rPr>
          <w:t>пунктом 4</w:t>
        </w:r>
      </w:hyperlink>
      <w:r w:rsidRPr="007D67C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187ED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187ED2"/>
    <w:rsid w:val="004B2F68"/>
    <w:rsid w:val="004C665D"/>
    <w:rsid w:val="004F4F5E"/>
    <w:rsid w:val="00515BA0"/>
    <w:rsid w:val="007D67C6"/>
    <w:rsid w:val="008074DA"/>
    <w:rsid w:val="00D0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6FF41F35CC7F1C3E5D9E35B74369CC0FA2D84AF81A3543B20B085DBFB7F5D052C97C4998478D2E0P1T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2016-01-25T09:21:00Z</dcterms:created>
  <dcterms:modified xsi:type="dcterms:W3CDTF">2016-01-25T09:21:00Z</dcterms:modified>
</cp:coreProperties>
</file>